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7F4240" w:rsidP="009F19D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20.10.2022</w:t>
      </w:r>
    </w:p>
    <w:p w:rsidR="00982B74" w:rsidRPr="002F2DE2" w:rsidRDefault="00982B74" w:rsidP="009F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F1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0941AC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0941AC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0941AC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F19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0941AC" w:rsidP="009F1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1A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0941AC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0941AC" w:rsidRPr="000941AC" w:rsidRDefault="000941AC" w:rsidP="009F19D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0941AC">
        <w:rPr>
          <w:rFonts w:ascii="Times New Roman" w:hAnsi="Times New Roman"/>
          <w:sz w:val="24"/>
          <w:szCs w:val="24"/>
        </w:rPr>
        <w:t>Общество с ограниченной ответственностью «ЭНЕРГОТРАНССТРОЙ» ИНН 7806233148</w:t>
      </w:r>
    </w:p>
    <w:p w:rsidR="00982B74" w:rsidRDefault="00982B74" w:rsidP="009F1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19DE" w:rsidRDefault="009F19DE" w:rsidP="009F1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9F1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FAF066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7DAE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9959D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941AC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7F424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19DE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2022-10-20T12:02:00Z</dcterms:created>
  <dcterms:modified xsi:type="dcterms:W3CDTF">2022-10-21T05:00:00Z</dcterms:modified>
</cp:coreProperties>
</file>